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983" w:rsidRPr="00C26983" w:rsidRDefault="00C26983" w:rsidP="00C26983">
      <w:pPr>
        <w:rPr>
          <w:rFonts w:ascii="Times New Roman" w:hAnsi="Times New Roman" w:cs="Times New Roman"/>
          <w:sz w:val="24"/>
          <w:szCs w:val="24"/>
        </w:rPr>
      </w:pPr>
      <w:r w:rsidRPr="00C269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E857FE" wp14:editId="7F8486E8">
            <wp:extent cx="694372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47065" cy="100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8C6" w:rsidRDefault="000278C6" w:rsidP="00C26983">
      <w:pPr>
        <w:rPr>
          <w:rFonts w:ascii="Times New Roman" w:hAnsi="Times New Roman" w:cs="Times New Roman"/>
          <w:sz w:val="24"/>
          <w:szCs w:val="24"/>
        </w:rPr>
      </w:pPr>
      <w:r w:rsidRPr="000278C6">
        <w:rPr>
          <w:rFonts w:ascii="Times New Roman" w:hAnsi="Times New Roman" w:cs="Times New Roman"/>
          <w:sz w:val="24"/>
          <w:szCs w:val="24"/>
        </w:rPr>
        <w:t xml:space="preserve">I liked reading your post for its brief and precise. I have learned a lot on it for I got to research on school counseling and marriage counseling. Well, there wasn’t much of similarity like they are between clinical and marriage counseling there is. You say there is a lot of setting to work as a clinical counselor than as a marriage counselor. According to Wheeler &amp; Richards (2007), for one to be licensed as a marriage counselor, one ought to have clinical experience. This means that they should have more setting of work if not the same. </w:t>
      </w:r>
    </w:p>
    <w:p w:rsidR="00C26983" w:rsidRPr="00C26983" w:rsidRDefault="00C26983" w:rsidP="00C2698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6983">
        <w:rPr>
          <w:rFonts w:ascii="Times New Roman" w:hAnsi="Times New Roman" w:cs="Times New Roman"/>
          <w:sz w:val="24"/>
          <w:szCs w:val="24"/>
        </w:rPr>
        <w:t>Reference</w:t>
      </w:r>
    </w:p>
    <w:p w:rsidR="00C26983" w:rsidRPr="00C26983" w:rsidRDefault="00C26983" w:rsidP="00C2698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proofErr w:type="gramStart"/>
      <w:r w:rsidRPr="00C26983">
        <w:rPr>
          <w:rFonts w:ascii="Times New Roman" w:hAnsi="Times New Roman" w:cs="Times New Roman"/>
          <w:sz w:val="24"/>
          <w:szCs w:val="24"/>
          <w:lang w:val="en"/>
        </w:rPr>
        <w:t>Wheeler, S., &amp; Richards, K. (2007).</w:t>
      </w:r>
      <w:proofErr w:type="gramEnd"/>
      <w:r w:rsidRPr="00C2698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Pr="00C26983">
        <w:rPr>
          <w:rFonts w:ascii="Times New Roman" w:hAnsi="Times New Roman" w:cs="Times New Roman"/>
          <w:sz w:val="24"/>
          <w:szCs w:val="24"/>
          <w:lang w:val="en"/>
        </w:rPr>
        <w:t xml:space="preserve">The impact of clinical supervision on </w:t>
      </w:r>
      <w:proofErr w:type="spellStart"/>
      <w:r w:rsidRPr="00C26983">
        <w:rPr>
          <w:rFonts w:ascii="Times New Roman" w:hAnsi="Times New Roman" w:cs="Times New Roman"/>
          <w:sz w:val="24"/>
          <w:szCs w:val="24"/>
          <w:lang w:val="en"/>
        </w:rPr>
        <w:t>counsellors</w:t>
      </w:r>
      <w:proofErr w:type="spellEnd"/>
      <w:r w:rsidRPr="00C26983">
        <w:rPr>
          <w:rFonts w:ascii="Times New Roman" w:hAnsi="Times New Roman" w:cs="Times New Roman"/>
          <w:sz w:val="24"/>
          <w:szCs w:val="24"/>
          <w:lang w:val="en"/>
        </w:rPr>
        <w:t xml:space="preserve"> and therapists, their practice and their clients.</w:t>
      </w:r>
      <w:proofErr w:type="gramEnd"/>
      <w:r w:rsidRPr="00C2698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Pr="00C26983">
        <w:rPr>
          <w:rFonts w:ascii="Times New Roman" w:hAnsi="Times New Roman" w:cs="Times New Roman"/>
          <w:sz w:val="24"/>
          <w:szCs w:val="24"/>
          <w:lang w:val="en"/>
        </w:rPr>
        <w:t>A systematic review of the literature.</w:t>
      </w:r>
      <w:proofErr w:type="gramEnd"/>
      <w:r w:rsidRPr="00C2698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C26983">
        <w:rPr>
          <w:rFonts w:ascii="Times New Roman" w:hAnsi="Times New Roman" w:cs="Times New Roman"/>
          <w:sz w:val="24"/>
          <w:szCs w:val="24"/>
          <w:lang w:val="en"/>
        </w:rPr>
        <w:t>Counselling</w:t>
      </w:r>
      <w:proofErr w:type="spellEnd"/>
      <w:r w:rsidRPr="00C26983">
        <w:rPr>
          <w:rFonts w:ascii="Times New Roman" w:hAnsi="Times New Roman" w:cs="Times New Roman"/>
          <w:sz w:val="24"/>
          <w:szCs w:val="24"/>
          <w:lang w:val="en"/>
        </w:rPr>
        <w:t xml:space="preserve"> and Psychotherapy Research, 7(1), 54-65.</w:t>
      </w:r>
    </w:p>
    <w:p w:rsidR="00C26983" w:rsidRPr="00C26983" w:rsidRDefault="00C26983" w:rsidP="00C26983">
      <w:pPr>
        <w:rPr>
          <w:rFonts w:ascii="Times New Roman" w:hAnsi="Times New Roman" w:cs="Times New Roman"/>
          <w:sz w:val="24"/>
          <w:szCs w:val="24"/>
        </w:rPr>
      </w:pPr>
    </w:p>
    <w:sectPr w:rsidR="00C26983" w:rsidRPr="00C26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983"/>
    <w:rsid w:val="000278C6"/>
    <w:rsid w:val="000B20D6"/>
    <w:rsid w:val="004318DE"/>
    <w:rsid w:val="00C2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9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9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1</cp:revision>
  <dcterms:created xsi:type="dcterms:W3CDTF">2019-04-20T07:31:00Z</dcterms:created>
  <dcterms:modified xsi:type="dcterms:W3CDTF">2019-04-20T07:47:00Z</dcterms:modified>
</cp:coreProperties>
</file>